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28C7BF5"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12072" w:rsidRPr="00012072">
        <w:rPr>
          <w:rFonts w:ascii="Arial" w:hAnsi="Arial" w:cs="Arial"/>
          <w:b/>
          <w:bCs/>
          <w:sz w:val="28"/>
        </w:rPr>
        <w:t>2746</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bookmarkStart w:id="0" w:name="_GoBack"/>
      <w:bookmarkEnd w:id="0"/>
    </w:p>
    <w:p w14:paraId="4CA472FC" w14:textId="70EF660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A7F49">
        <w:rPr>
          <w:rFonts w:cs="Arial"/>
          <w:sz w:val="22"/>
          <w:szCs w:val="22"/>
        </w:rPr>
        <w:t>Summary of prep email discussion</w:t>
      </w:r>
      <w:r w:rsidR="00B15A49" w:rsidRPr="00B15A49">
        <w:rPr>
          <w:rFonts w:cs="Arial"/>
          <w:sz w:val="22"/>
          <w:szCs w:val="22"/>
        </w:rPr>
        <w:t xml:space="preserve"> on </w:t>
      </w:r>
      <w:proofErr w:type="spellStart"/>
      <w:r w:rsidR="00B15A49" w:rsidRPr="00B15A49">
        <w:rPr>
          <w:rFonts w:cs="Arial"/>
          <w:sz w:val="22"/>
          <w:szCs w:val="22"/>
        </w:rPr>
        <w:t>ULFPTx</w:t>
      </w:r>
      <w:proofErr w:type="spellEnd"/>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710D17D0" w14:textId="5ACA6433" w:rsidR="0090482B" w:rsidRPr="00D8508A" w:rsidRDefault="000A7F49" w:rsidP="002478D2">
      <w:pPr>
        <w:rPr>
          <w:rFonts w:asciiTheme="minorHAnsi" w:hAnsiTheme="minorHAnsi" w:cstheme="minorHAnsi"/>
          <w:sz w:val="21"/>
          <w:szCs w:val="21"/>
        </w:rPr>
      </w:pPr>
      <w:bookmarkStart w:id="1" w:name="OLE_LINK13"/>
      <w:bookmarkStart w:id="2" w:name="OLE_LINK14"/>
      <w:r w:rsidRPr="00D8508A">
        <w:rPr>
          <w:rFonts w:asciiTheme="minorHAnsi" w:hAnsiTheme="minorHAnsi" w:cstheme="minorHAnsi"/>
          <w:sz w:val="21"/>
          <w:szCs w:val="21"/>
        </w:rPr>
        <w:t>After a week of preparatory email discussion following observation is made:</w:t>
      </w:r>
    </w:p>
    <w:p w14:paraId="7540DCA6" w14:textId="2ECC6FED" w:rsidR="000A7F49" w:rsidRPr="000A7F49" w:rsidRDefault="000A7F49" w:rsidP="000A7F49">
      <w:pPr>
        <w:pStyle w:val="af"/>
        <w:numPr>
          <w:ilvl w:val="0"/>
          <w:numId w:val="14"/>
        </w:numPr>
        <w:ind w:firstLineChars="0"/>
        <w:rPr>
          <w:lang w:eastAsia="en-US"/>
        </w:rPr>
      </w:pPr>
      <w:r w:rsidRPr="000A7F49">
        <w:t xml:space="preserve">According to input </w:t>
      </w:r>
      <w:r>
        <w:t>from companies</w:t>
      </w:r>
      <w:r w:rsidRPr="000A7F49">
        <w:t>, issue</w:t>
      </w:r>
      <w:r>
        <w:t>s</w:t>
      </w:r>
      <w:r w:rsidRPr="000A7F49">
        <w:t xml:space="preserve"> 1</w:t>
      </w:r>
      <w:r>
        <w:t>,</w:t>
      </w:r>
      <w:r w:rsidRPr="000A7F49">
        <w:t xml:space="preserve"> 2</w:t>
      </w:r>
      <w:r>
        <w:t>, 3 and 4</w:t>
      </w:r>
      <w:r w:rsidRPr="000A7F49">
        <w:t xml:space="preserve"> </w:t>
      </w:r>
      <w:r>
        <w:t>are indicated as high priority for this meetin</w:t>
      </w:r>
      <w:r w:rsidR="00943BA1">
        <w:t>g. S</w:t>
      </w:r>
      <w:r>
        <w:t>ome details on proposals of these issues and concerns raised are provided in next section.</w:t>
      </w:r>
    </w:p>
    <w:p w14:paraId="2C957352" w14:textId="13A54134" w:rsidR="000A7F49" w:rsidRPr="000A7F49" w:rsidRDefault="000A7F49" w:rsidP="000A7F49">
      <w:pPr>
        <w:pStyle w:val="af"/>
        <w:numPr>
          <w:ilvl w:val="0"/>
          <w:numId w:val="14"/>
        </w:numPr>
        <w:ind w:firstLineChars="0"/>
      </w:pPr>
      <w:r w:rsidRPr="000A7F49">
        <w:t xml:space="preserve">Issues 5~8 </w:t>
      </w:r>
      <w:r w:rsidR="00943BA1">
        <w:t xml:space="preserve">are considered as editorial corrections, </w:t>
      </w:r>
      <w:r w:rsidRPr="000A7F49">
        <w:t>will be compiled in a separate document for information to spec editors.</w:t>
      </w:r>
    </w:p>
    <w:p w14:paraId="7C75E18F" w14:textId="77777777" w:rsidR="000A7F49" w:rsidRDefault="000A7F49" w:rsidP="000A7F49">
      <w:pPr>
        <w:pStyle w:val="af"/>
        <w:numPr>
          <w:ilvl w:val="0"/>
          <w:numId w:val="14"/>
        </w:numPr>
        <w:ind w:firstLineChars="0"/>
      </w:pPr>
      <w:r w:rsidRPr="000A7F49">
        <w:t xml:space="preserve">Issue 9 is not discussed in this </w:t>
      </w:r>
      <w:proofErr w:type="spellStart"/>
      <w:r w:rsidRPr="000A7F49">
        <w:t>emeeting</w:t>
      </w:r>
      <w:proofErr w:type="spellEnd"/>
      <w:r w:rsidRPr="000A7F49">
        <w:t>.</w:t>
      </w:r>
    </w:p>
    <w:p w14:paraId="0EACFE90" w14:textId="77777777" w:rsidR="00693523" w:rsidRDefault="00693523" w:rsidP="00693523"/>
    <w:p w14:paraId="135FDCB3" w14:textId="3ECC7C06" w:rsidR="00693523" w:rsidRPr="00693523" w:rsidRDefault="00DB4310" w:rsidP="00693523">
      <w:pPr>
        <w:rPr>
          <w:rFonts w:eastAsiaTheme="minorEastAsia"/>
          <w:lang w:eastAsia="zh-CN"/>
        </w:rPr>
      </w:pPr>
      <w:r>
        <w:rPr>
          <w:rFonts w:eastAsiaTheme="minorEastAsia"/>
          <w:lang w:eastAsia="zh-CN"/>
        </w:rPr>
        <w:t>F</w:t>
      </w:r>
      <w:r>
        <w:rPr>
          <w:rFonts w:eastAsiaTheme="minorEastAsia" w:hint="eastAsia"/>
          <w:lang w:eastAsia="zh-CN"/>
        </w:rPr>
        <w:t xml:space="preserve">ollowing </w:t>
      </w:r>
      <w:r>
        <w:rPr>
          <w:rFonts w:eastAsiaTheme="minorEastAsia"/>
          <w:lang w:eastAsia="zh-CN"/>
        </w:rPr>
        <w:t>is the summary of views showed by companies during prep email discussion:</w:t>
      </w:r>
    </w:p>
    <w:tbl>
      <w:tblPr>
        <w:tblW w:w="5343" w:type="pct"/>
        <w:tblCellSpacing w:w="22" w:type="dxa"/>
        <w:tblLayout w:type="fixed"/>
        <w:tblCellMar>
          <w:left w:w="0" w:type="dxa"/>
          <w:right w:w="0" w:type="dxa"/>
        </w:tblCellMar>
        <w:tblLook w:val="04A0" w:firstRow="1" w:lastRow="0" w:firstColumn="1" w:lastColumn="0" w:noHBand="0" w:noVBand="1"/>
      </w:tblPr>
      <w:tblGrid>
        <w:gridCol w:w="758"/>
        <w:gridCol w:w="653"/>
        <w:gridCol w:w="899"/>
        <w:gridCol w:w="899"/>
        <w:gridCol w:w="899"/>
        <w:gridCol w:w="1135"/>
        <w:gridCol w:w="1135"/>
        <w:gridCol w:w="1135"/>
        <w:gridCol w:w="1135"/>
        <w:gridCol w:w="1023"/>
      </w:tblGrid>
      <w:tr w:rsidR="00693523" w14:paraId="320952D1" w14:textId="77777777" w:rsidTr="00693523">
        <w:trPr>
          <w:trHeight w:val="1943"/>
          <w:tblCellSpacing w:w="22" w:type="dxa"/>
        </w:trPr>
        <w:tc>
          <w:tcPr>
            <w:tcW w:w="35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A52E71" w14:textId="77777777" w:rsidR="00693523" w:rsidRDefault="00693523">
            <w:pPr>
              <w:wordWrap w:val="0"/>
              <w:spacing w:before="100" w:beforeAutospacing="1" w:after="100" w:afterAutospacing="1"/>
              <w:rPr>
                <w:sz w:val="18"/>
                <w:szCs w:val="18"/>
                <w:lang w:eastAsia="zh-CN"/>
              </w:rPr>
            </w:pPr>
            <w:r>
              <w:rPr>
                <w:rFonts w:ascii="Arial" w:hAnsi="Arial" w:cs="Arial"/>
                <w:sz w:val="18"/>
                <w:szCs w:val="18"/>
              </w:rPr>
              <w:t>Company/</w:t>
            </w:r>
          </w:p>
          <w:p w14:paraId="55F3755F" w14:textId="77777777" w:rsidR="00693523" w:rsidRDefault="00693523">
            <w:pPr>
              <w:wordWrap w:val="0"/>
              <w:spacing w:before="100" w:beforeAutospacing="1" w:after="100" w:afterAutospacing="1"/>
              <w:rPr>
                <w:sz w:val="18"/>
                <w:szCs w:val="18"/>
              </w:rPr>
            </w:pPr>
            <w:r>
              <w:rPr>
                <w:rFonts w:ascii="Arial" w:hAnsi="Arial" w:cs="Arial"/>
                <w:sz w:val="18"/>
                <w:szCs w:val="18"/>
              </w:rPr>
              <w:t>organization</w:t>
            </w:r>
          </w:p>
        </w:tc>
        <w:tc>
          <w:tcPr>
            <w:tcW w:w="31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EAB2EC"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Issue1</w:t>
            </w:r>
          </w:p>
          <w:p w14:paraId="01DEF9C8" w14:textId="77777777" w:rsidR="00693523" w:rsidRDefault="00693523">
            <w:pPr>
              <w:spacing w:before="100" w:beforeAutospacing="1" w:after="100" w:afterAutospacing="1"/>
              <w:rPr>
                <w:rFonts w:ascii="Arial" w:hAnsi="Arial" w:cs="Arial"/>
                <w:sz w:val="18"/>
                <w:szCs w:val="18"/>
              </w:rPr>
            </w:pPr>
          </w:p>
          <w:p w14:paraId="62210C73" w14:textId="77777777" w:rsidR="00693523" w:rsidRDefault="00693523">
            <w:pPr>
              <w:spacing w:before="100" w:beforeAutospacing="1" w:after="100" w:afterAutospacing="1"/>
              <w:rPr>
                <w:sz w:val="18"/>
                <w:szCs w:val="18"/>
              </w:rPr>
            </w:pPr>
            <w:r>
              <w:rPr>
                <w:rFonts w:ascii="Arial" w:hAnsi="Arial" w:cs="Arial"/>
                <w:sz w:val="18"/>
                <w:szCs w:val="18"/>
                <w:highlight w:val="green"/>
              </w:rPr>
              <w:t>[10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E78AB9"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Issue2</w:t>
            </w:r>
          </w:p>
          <w:p w14:paraId="55C197C0" w14:textId="77777777" w:rsidR="00693523" w:rsidRDefault="00693523">
            <w:pPr>
              <w:spacing w:before="100" w:beforeAutospacing="1" w:after="100" w:afterAutospacing="1"/>
              <w:rPr>
                <w:rFonts w:ascii="Arial" w:hAnsi="Arial" w:cs="Arial"/>
                <w:sz w:val="18"/>
                <w:szCs w:val="18"/>
              </w:rPr>
            </w:pPr>
          </w:p>
          <w:p w14:paraId="7EE77198" w14:textId="77777777" w:rsidR="00693523" w:rsidRDefault="00693523">
            <w:pPr>
              <w:spacing w:before="100" w:beforeAutospacing="1" w:after="100" w:afterAutospacing="1"/>
              <w:rPr>
                <w:sz w:val="18"/>
                <w:szCs w:val="18"/>
              </w:rPr>
            </w:pPr>
            <w:r>
              <w:rPr>
                <w:rFonts w:ascii="Arial" w:hAnsi="Arial" w:cs="Arial"/>
                <w:sz w:val="18"/>
                <w:szCs w:val="18"/>
                <w:highlight w:val="green"/>
              </w:rPr>
              <w:t>[19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FDD40D"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Issue3</w:t>
            </w:r>
          </w:p>
          <w:p w14:paraId="17BCA5B5" w14:textId="77777777" w:rsidR="00693523" w:rsidRDefault="00693523">
            <w:pPr>
              <w:spacing w:before="100" w:beforeAutospacing="1" w:after="100" w:afterAutospacing="1"/>
              <w:rPr>
                <w:rFonts w:ascii="Arial" w:hAnsi="Arial" w:cs="Arial"/>
                <w:sz w:val="18"/>
                <w:szCs w:val="18"/>
              </w:rPr>
            </w:pPr>
          </w:p>
          <w:p w14:paraId="3B2DBFF6" w14:textId="77777777" w:rsidR="00693523" w:rsidRDefault="00693523">
            <w:pPr>
              <w:spacing w:before="100" w:beforeAutospacing="1" w:after="100" w:afterAutospacing="1"/>
              <w:rPr>
                <w:sz w:val="18"/>
                <w:szCs w:val="18"/>
              </w:rPr>
            </w:pPr>
            <w:r>
              <w:rPr>
                <w:rFonts w:ascii="Arial" w:hAnsi="Arial" w:cs="Arial"/>
                <w:sz w:val="18"/>
                <w:szCs w:val="18"/>
                <w:highlight w:val="yellow"/>
              </w:rPr>
              <w:t>[8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2A047A"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Issue4</w:t>
            </w:r>
          </w:p>
          <w:p w14:paraId="17FA9A6F" w14:textId="77777777" w:rsidR="00693523" w:rsidRDefault="00693523">
            <w:pPr>
              <w:spacing w:before="100" w:beforeAutospacing="1" w:after="100" w:afterAutospacing="1"/>
              <w:rPr>
                <w:rFonts w:ascii="Arial" w:hAnsi="Arial" w:cs="Arial"/>
                <w:sz w:val="18"/>
                <w:szCs w:val="18"/>
              </w:rPr>
            </w:pPr>
          </w:p>
          <w:p w14:paraId="04034D33" w14:textId="77777777" w:rsidR="00693523" w:rsidRDefault="00693523">
            <w:pPr>
              <w:spacing w:before="100" w:beforeAutospacing="1" w:after="100" w:afterAutospacing="1"/>
              <w:rPr>
                <w:sz w:val="18"/>
                <w:szCs w:val="18"/>
              </w:rPr>
            </w:pPr>
            <w:r>
              <w:rPr>
                <w:rFonts w:ascii="Arial" w:hAnsi="Arial" w:cs="Arial"/>
                <w:sz w:val="18"/>
                <w:szCs w:val="18"/>
                <w:highlight w:val="yellow"/>
              </w:rPr>
              <w:t>[8 Highs]</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B54BD6"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Issue5</w:t>
            </w:r>
          </w:p>
          <w:p w14:paraId="7F2B0DF4"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31C35934"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1FAA1" w14:textId="77777777" w:rsidR="00693523" w:rsidRDefault="00693523">
            <w:pPr>
              <w:spacing w:before="100" w:beforeAutospacing="1" w:after="100" w:afterAutospacing="1"/>
              <w:rPr>
                <w:sz w:val="18"/>
                <w:szCs w:val="18"/>
              </w:rPr>
            </w:pPr>
            <w:r>
              <w:rPr>
                <w:rFonts w:ascii="Arial" w:hAnsi="Arial" w:cs="Arial"/>
                <w:sz w:val="18"/>
                <w:szCs w:val="18"/>
              </w:rPr>
              <w:t>Issue6</w:t>
            </w:r>
          </w:p>
          <w:p w14:paraId="3438CB0E"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01D2A664"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45F6B0" w14:textId="77777777" w:rsidR="00693523" w:rsidRDefault="00693523">
            <w:pPr>
              <w:spacing w:before="100" w:beforeAutospacing="1" w:after="100" w:afterAutospacing="1"/>
              <w:rPr>
                <w:sz w:val="18"/>
                <w:szCs w:val="18"/>
              </w:rPr>
            </w:pPr>
            <w:r>
              <w:rPr>
                <w:rFonts w:ascii="Arial" w:hAnsi="Arial" w:cs="Arial"/>
                <w:sz w:val="18"/>
                <w:szCs w:val="18"/>
              </w:rPr>
              <w:t>Issue7</w:t>
            </w:r>
          </w:p>
          <w:p w14:paraId="5C1585CB"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40BAB4FF"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BE79A5" w14:textId="77777777" w:rsidR="00693523" w:rsidRDefault="00693523">
            <w:pPr>
              <w:spacing w:before="100" w:beforeAutospacing="1" w:after="100" w:afterAutospacing="1"/>
              <w:rPr>
                <w:sz w:val="18"/>
                <w:szCs w:val="18"/>
              </w:rPr>
            </w:pPr>
            <w:r>
              <w:rPr>
                <w:rFonts w:ascii="Arial" w:hAnsi="Arial" w:cs="Arial"/>
                <w:sz w:val="18"/>
                <w:szCs w:val="18"/>
              </w:rPr>
              <w:t>Issue8</w:t>
            </w:r>
          </w:p>
          <w:p w14:paraId="074D9513"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465C9D1E"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495" w:type="pct"/>
            <w:tcBorders>
              <w:top w:val="single" w:sz="8" w:space="0" w:color="000000"/>
              <w:left w:val="single" w:sz="8" w:space="0" w:color="000000"/>
              <w:bottom w:val="single" w:sz="8" w:space="0" w:color="000000"/>
              <w:right w:val="single" w:sz="8" w:space="0" w:color="000000"/>
            </w:tcBorders>
          </w:tcPr>
          <w:p w14:paraId="6A046FF9"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Issue9</w:t>
            </w:r>
          </w:p>
          <w:p w14:paraId="474888C3" w14:textId="77777777" w:rsidR="00693523" w:rsidRDefault="00693523">
            <w:pPr>
              <w:spacing w:before="100" w:beforeAutospacing="1" w:after="100" w:afterAutospacing="1"/>
              <w:rPr>
                <w:rFonts w:ascii="Arial" w:hAnsi="Arial" w:cs="Arial"/>
                <w:sz w:val="18"/>
                <w:szCs w:val="18"/>
              </w:rPr>
            </w:pPr>
          </w:p>
          <w:p w14:paraId="44B36A7F" w14:textId="77777777" w:rsidR="00693523" w:rsidRDefault="00693523">
            <w:pPr>
              <w:spacing w:before="100" w:beforeAutospacing="1" w:after="100" w:afterAutospacing="1"/>
              <w:rPr>
                <w:sz w:val="18"/>
                <w:szCs w:val="18"/>
              </w:rPr>
            </w:pPr>
            <w:r>
              <w:rPr>
                <w:rFonts w:ascii="Arial" w:hAnsi="Arial" w:cs="Arial"/>
                <w:sz w:val="18"/>
                <w:szCs w:val="18"/>
              </w:rPr>
              <w:t>[no discussion this meeting]</w:t>
            </w:r>
          </w:p>
        </w:tc>
      </w:tr>
    </w:tbl>
    <w:p w14:paraId="1DAE98F4" w14:textId="77777777" w:rsidR="00693523" w:rsidRPr="00DB4310" w:rsidRDefault="00693523" w:rsidP="002478D2">
      <w:pPr>
        <w:rPr>
          <w:rFonts w:eastAsiaTheme="minorEastAsia"/>
          <w:lang w:eastAsia="zh-CN"/>
        </w:rPr>
      </w:pPr>
    </w:p>
    <w:p w14:paraId="35DAB243" w14:textId="598F3FD9" w:rsidR="00FA34AB" w:rsidRDefault="00E10D2F" w:rsidP="00F130AE">
      <w:pPr>
        <w:pStyle w:val="title1"/>
      </w:pPr>
      <w:r>
        <w:t xml:space="preserve">Detials on </w:t>
      </w:r>
      <w:r w:rsidR="00A412BD">
        <w:t>issues</w:t>
      </w:r>
      <w:r w:rsidR="00F53427">
        <w:t xml:space="preserve"> </w:t>
      </w:r>
      <w:r>
        <w:t>1~4</w:t>
      </w:r>
    </w:p>
    <w:p w14:paraId="4130D7A8" w14:textId="56285C43"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dditional entries for 4-port Partial coherent UE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483DC5A4" w:rsidR="00344989" w:rsidRDefault="00E10D2F" w:rsidP="00EA1100">
      <w:pPr>
        <w:pStyle w:val="af"/>
        <w:ind w:left="360" w:firstLineChars="0" w:firstLine="0"/>
      </w:pPr>
      <w:r>
        <w:t>C</w:t>
      </w:r>
      <w:r>
        <w:rPr>
          <w:rFonts w:hint="eastAsia"/>
        </w:rPr>
        <w:t>om</w:t>
      </w:r>
      <w:r>
        <w:t>ments:</w:t>
      </w:r>
    </w:p>
    <w:p w14:paraId="77838A02" w14:textId="77777777" w:rsidR="00F15A65" w:rsidRDefault="00E10D2F" w:rsidP="00E10D2F">
      <w:pPr>
        <w:pStyle w:val="af"/>
        <w:numPr>
          <w:ilvl w:val="1"/>
          <w:numId w:val="14"/>
        </w:numPr>
        <w:ind w:firstLineChars="0"/>
      </w:pPr>
      <w:r>
        <w:t xml:space="preserve">Three companies raised concern on this issue. </w:t>
      </w:r>
      <w:r w:rsidR="00F15A65">
        <w:t>The concerns included</w:t>
      </w:r>
      <w:r w:rsidR="00F15A65">
        <w:rPr>
          <w:rFonts w:hint="eastAsia"/>
        </w:rPr>
        <w:t>：</w:t>
      </w:r>
    </w:p>
    <w:p w14:paraId="29430611" w14:textId="77777777" w:rsidR="00F15A65" w:rsidRDefault="00F15A65" w:rsidP="00F15A65">
      <w:pPr>
        <w:pStyle w:val="af"/>
        <w:numPr>
          <w:ilvl w:val="2"/>
          <w:numId w:val="14"/>
        </w:numPr>
        <w:ind w:firstLineChars="0"/>
      </w:pPr>
      <w:r>
        <w:rPr>
          <w:rFonts w:hint="eastAsia"/>
        </w:rPr>
        <w:t>T</w:t>
      </w:r>
      <w:r w:rsidR="00E10D2F">
        <w:t xml:space="preserve">his issue is non-essential </w:t>
      </w:r>
      <w:r>
        <w:t xml:space="preserve">(i.e., an optimization of a feature) </w:t>
      </w:r>
      <w:r w:rsidR="00E10D2F">
        <w:t>since the spec is not broken and according</w:t>
      </w:r>
      <w:r>
        <w:t xml:space="preserve"> to</w:t>
      </w:r>
      <w:r w:rsidR="00E10D2F">
        <w:t xml:space="preserve"> guidance from </w:t>
      </w:r>
      <w:r>
        <w:t xml:space="preserve">the </w:t>
      </w:r>
      <w:r w:rsidR="00E10D2F">
        <w:t>chairman</w:t>
      </w:r>
      <w:r>
        <w:t>, the</w:t>
      </w:r>
      <w:r w:rsidR="00E10D2F">
        <w:t xml:space="preserve"> highest priority for this meeting is the issues related UE feature/capability. </w:t>
      </w:r>
    </w:p>
    <w:p w14:paraId="04D40504" w14:textId="1AFCDDA8" w:rsidR="00E10D2F" w:rsidRDefault="00F15A65" w:rsidP="00F15A65">
      <w:pPr>
        <w:pStyle w:val="af"/>
        <w:numPr>
          <w:ilvl w:val="2"/>
          <w:numId w:val="14"/>
        </w:numPr>
        <w:ind w:firstLineChars="0"/>
      </w:pPr>
      <w:r>
        <w:t>T</w:t>
      </w:r>
      <w:r w:rsidR="00E10D2F">
        <w:t>his issue is</w:t>
      </w:r>
      <w:r>
        <w:t xml:space="preserve"> codebook</w:t>
      </w:r>
      <w:r w:rsidR="00E10D2F">
        <w:t xml:space="preserve"> related, </w:t>
      </w:r>
      <w:r>
        <w:t xml:space="preserve">and </w:t>
      </w:r>
      <w:r w:rsidR="00E10D2F">
        <w:t>without proper evaluation it is hard to see</w:t>
      </w:r>
      <w:r>
        <w:t>/validate</w:t>
      </w:r>
      <w:r w:rsidR="00E10D2F">
        <w:t xml:space="preserve"> any benefit</w:t>
      </w:r>
      <w:r>
        <w:t xml:space="preserve"> of the new proposals, and so it will be hard to make any meaningful progress via email discussion</w:t>
      </w:r>
      <w:r w:rsidR="00E10D2F">
        <w:t>.</w:t>
      </w:r>
    </w:p>
    <w:p w14:paraId="063B9E39" w14:textId="69331B0B" w:rsidR="00693523" w:rsidRPr="00693523" w:rsidRDefault="00693523" w:rsidP="00693523">
      <w:pPr>
        <w:pStyle w:val="af"/>
        <w:numPr>
          <w:ilvl w:val="1"/>
          <w:numId w:val="14"/>
        </w:numPr>
        <w:ind w:firstLineChars="0"/>
      </w:pPr>
      <w:r w:rsidRPr="00693523">
        <w:t>Supporting companies for it raised the issues for it:</w:t>
      </w:r>
    </w:p>
    <w:p w14:paraId="68A16F5A" w14:textId="6802E281" w:rsidR="00693523" w:rsidRPr="00693523" w:rsidRDefault="00693523" w:rsidP="00693523">
      <w:pPr>
        <w:pStyle w:val="af"/>
        <w:ind w:left="840" w:firstLineChars="0" w:firstLine="0"/>
      </w:pPr>
      <w:r w:rsidRPr="00693523">
        <w:t xml:space="preserve">It is critical for full power transmission, which is not complete design for partial coherent case. From the agreement 4 bits for reporting, but only 7 states till now. The agreement already to say additional entries may be added. So we need to complete the design.  </w:t>
      </w:r>
    </w:p>
    <w:p w14:paraId="0D26E7CA" w14:textId="77777777" w:rsidR="00693523" w:rsidRPr="00693523" w:rsidRDefault="00693523" w:rsidP="00693523">
      <w:pPr>
        <w:spacing w:after="0" w:line="288" w:lineRule="auto"/>
        <w:ind w:leftChars="500" w:left="1000"/>
        <w:rPr>
          <w:bCs/>
          <w:highlight w:val="green"/>
          <w:lang w:eastAsia="x-none"/>
        </w:rPr>
      </w:pPr>
      <w:r w:rsidRPr="00693523">
        <w:rPr>
          <w:bCs/>
          <w:highlight w:val="green"/>
          <w:lang w:eastAsia="x-none"/>
        </w:rPr>
        <w:lastRenderedPageBreak/>
        <w:t>Agreement</w:t>
      </w:r>
    </w:p>
    <w:p w14:paraId="2896DFF7" w14:textId="77777777" w:rsidR="00693523" w:rsidRPr="00693523" w:rsidRDefault="00693523" w:rsidP="00693523">
      <w:pPr>
        <w:spacing w:after="0" w:line="288" w:lineRule="auto"/>
        <w:ind w:leftChars="500" w:left="1000"/>
        <w:rPr>
          <w:lang w:eastAsia="x-none"/>
        </w:rPr>
      </w:pPr>
      <w:r w:rsidRPr="00693523">
        <w:t>For 4 ports, number of bits to indicate TPMI(s) which can deliver UL full power:</w:t>
      </w:r>
    </w:p>
    <w:p w14:paraId="3F1AC752" w14:textId="77777777" w:rsidR="00693523" w:rsidRPr="00693523" w:rsidRDefault="00693523" w:rsidP="00693523">
      <w:pPr>
        <w:pStyle w:val="af"/>
        <w:widowControl/>
        <w:numPr>
          <w:ilvl w:val="0"/>
          <w:numId w:val="15"/>
        </w:numPr>
        <w:overflowPunct w:val="0"/>
        <w:autoSpaceDE w:val="0"/>
        <w:autoSpaceDN w:val="0"/>
        <w:adjustRightInd w:val="0"/>
        <w:spacing w:after="0" w:line="288" w:lineRule="auto"/>
        <w:ind w:leftChars="680" w:left="1720" w:firstLineChars="0"/>
        <w:contextualSpacing/>
        <w:jc w:val="left"/>
        <w:textAlignment w:val="baseline"/>
        <w:rPr>
          <w:rFonts w:ascii="Times New Roman" w:hAnsi="Times New Roman"/>
          <w:sz w:val="22"/>
        </w:rPr>
      </w:pPr>
      <w:r w:rsidRPr="00693523">
        <w:rPr>
          <w:rFonts w:ascii="Times New Roman" w:hAnsi="Times New Roman"/>
          <w:sz w:val="22"/>
        </w:rPr>
        <w:t>Non Coherent 2 bits</w:t>
      </w:r>
    </w:p>
    <w:p w14:paraId="015D5E4C" w14:textId="77777777" w:rsidR="00693523" w:rsidRPr="00693523" w:rsidRDefault="00693523" w:rsidP="00693523">
      <w:pPr>
        <w:pStyle w:val="af"/>
        <w:widowControl/>
        <w:numPr>
          <w:ilvl w:val="0"/>
          <w:numId w:val="15"/>
        </w:numPr>
        <w:overflowPunct w:val="0"/>
        <w:autoSpaceDE w:val="0"/>
        <w:autoSpaceDN w:val="0"/>
        <w:adjustRightInd w:val="0"/>
        <w:spacing w:after="0" w:line="288" w:lineRule="auto"/>
        <w:ind w:leftChars="680" w:left="1720" w:firstLineChars="0"/>
        <w:contextualSpacing/>
        <w:jc w:val="left"/>
        <w:textAlignment w:val="baseline"/>
        <w:rPr>
          <w:rFonts w:ascii="Times New Roman" w:hAnsi="Times New Roman"/>
          <w:sz w:val="22"/>
        </w:rPr>
      </w:pPr>
      <w:r w:rsidRPr="00693523">
        <w:rPr>
          <w:rFonts w:ascii="Times New Roman" w:eastAsia="Malgun Gothic" w:hAnsi="Times New Roman"/>
          <w:sz w:val="22"/>
        </w:rPr>
        <w:t xml:space="preserve">Partial coherent </w:t>
      </w:r>
      <w:r w:rsidRPr="00693523">
        <w:rPr>
          <w:rFonts w:ascii="Times New Roman" w:eastAsia="Malgun Gothic" w:hAnsi="Times New Roman"/>
          <w:sz w:val="22"/>
          <w:highlight w:val="yellow"/>
        </w:rPr>
        <w:t>4 bits</w:t>
      </w:r>
    </w:p>
    <w:p w14:paraId="75F7445A" w14:textId="77777777" w:rsidR="00693523" w:rsidRPr="00693523" w:rsidRDefault="00693523" w:rsidP="00693523">
      <w:pPr>
        <w:pStyle w:val="af"/>
        <w:widowControl/>
        <w:numPr>
          <w:ilvl w:val="1"/>
          <w:numId w:val="15"/>
        </w:numPr>
        <w:overflowPunct w:val="0"/>
        <w:autoSpaceDE w:val="0"/>
        <w:autoSpaceDN w:val="0"/>
        <w:adjustRightInd w:val="0"/>
        <w:spacing w:after="0" w:line="288" w:lineRule="auto"/>
        <w:ind w:leftChars="1040" w:left="2440" w:firstLineChars="0"/>
        <w:contextualSpacing/>
        <w:jc w:val="left"/>
        <w:textAlignment w:val="baseline"/>
        <w:rPr>
          <w:rFonts w:ascii="Times New Roman" w:hAnsi="Times New Roman"/>
          <w:sz w:val="22"/>
        </w:rPr>
      </w:pPr>
      <w:r w:rsidRPr="00693523">
        <w:rPr>
          <w:rFonts w:ascii="Times New Roman" w:eastAsia="Malgun Gothic" w:hAnsi="Times New Roman"/>
          <w:sz w:val="22"/>
          <w:highlight w:val="yellow"/>
        </w:rPr>
        <w:t xml:space="preserve">Additional entries on top of </w:t>
      </w:r>
      <w:r w:rsidRPr="00693523">
        <w:rPr>
          <w:rFonts w:ascii="Times New Roman" w:hAnsi="Times New Roman"/>
          <w:sz w:val="22"/>
          <w:highlight w:val="yellow"/>
        </w:rPr>
        <w:t>existing entries</w:t>
      </w:r>
      <w:r w:rsidRPr="00693523">
        <w:rPr>
          <w:rFonts w:ascii="Times New Roman" w:eastAsia="Malgun Gothic" w:hAnsi="Times New Roman"/>
          <w:sz w:val="22"/>
          <w:highlight w:val="yellow"/>
        </w:rPr>
        <w:t xml:space="preserve"> may be added to table 1 and table 2</w:t>
      </w:r>
    </w:p>
    <w:p w14:paraId="76AE05F1" w14:textId="763FE312" w:rsidR="00693523" w:rsidRPr="00693523" w:rsidRDefault="00693523" w:rsidP="00693523">
      <w:pPr>
        <w:pStyle w:val="af"/>
        <w:ind w:left="840" w:firstLineChars="0" w:firstLine="0"/>
      </w:pPr>
      <w:r w:rsidRPr="00693523">
        <w:rPr>
          <w:rFonts w:hint="eastAsia"/>
        </w:rPr>
        <w:t>F</w:t>
      </w:r>
      <w:r w:rsidRPr="00693523">
        <w:t xml:space="preserve">urthermore, it is obvious that G1/G2/G3 is designed with mismatch on the partial coherent antenna architecture which have discussed in our </w:t>
      </w:r>
      <w:proofErr w:type="spellStart"/>
      <w:r w:rsidRPr="00693523">
        <w:t>tdoc</w:t>
      </w:r>
      <w:proofErr w:type="spellEnd"/>
      <w:r w:rsidRPr="00693523">
        <w:t xml:space="preserve"> (R1-2001565).</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79083C63" w14:textId="2A784503" w:rsidR="008543B8" w:rsidRDefault="00EA1100" w:rsidP="00A364A8">
      <w:pPr>
        <w:pStyle w:val="af"/>
        <w:ind w:left="360" w:firstLineChars="0" w:firstLine="0"/>
      </w:pPr>
      <w:r>
        <w:t>C</w:t>
      </w:r>
      <w:r>
        <w:rPr>
          <w:rFonts w:hint="eastAsia"/>
        </w:rPr>
        <w:t>omments:</w:t>
      </w:r>
    </w:p>
    <w:p w14:paraId="62FC53A9" w14:textId="7954BF66" w:rsidR="00EA1100" w:rsidRDefault="00EA1100" w:rsidP="00EA1100">
      <w:pPr>
        <w:pStyle w:val="af"/>
        <w:numPr>
          <w:ilvl w:val="1"/>
          <w:numId w:val="14"/>
        </w:numPr>
        <w:ind w:firstLineChars="0"/>
      </w:pPr>
      <w:r>
        <w:t>Spec is broken without agreement on this issue</w:t>
      </w:r>
    </w:p>
    <w:p w14:paraId="0DF219FA" w14:textId="7EB9651C" w:rsidR="00A10EA9" w:rsidRPr="00651F60" w:rsidRDefault="00651F60" w:rsidP="00651F60">
      <w:pPr>
        <w:pStyle w:val="title2"/>
        <w:rPr>
          <w:sz w:val="24"/>
        </w:rPr>
      </w:pPr>
      <w:r>
        <w:rPr>
          <w:sz w:val="24"/>
        </w:rPr>
        <w:t xml:space="preserve">Issue 3: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Default="005E4C5E" w:rsidP="00903CF9">
      <w:pPr>
        <w:pStyle w:val="af"/>
        <w:numPr>
          <w:ilvl w:val="1"/>
          <w:numId w:val="11"/>
        </w:numPr>
        <w:ind w:firstLineChars="0"/>
      </w:pPr>
      <w:r>
        <w:t xml:space="preserve">TP on applicability of Rel-16 UL full power TX and </w:t>
      </w:r>
      <w:proofErr w:type="spellStart"/>
      <w:r>
        <w:t>codebooksubset</w:t>
      </w:r>
      <w:proofErr w:type="spellEnd"/>
      <w:r>
        <w:t xml:space="preserve">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3" w:name="_Toc11352140"/>
      <w:bookmarkStart w:id="4" w:name="_Toc20318030"/>
      <w:bookmarkStart w:id="5" w:name="_Toc27299928"/>
      <w:bookmarkStart w:id="6" w:name="_Toc29673201"/>
      <w:bookmarkStart w:id="7" w:name="_Toc29673342"/>
      <w:bookmarkStart w:id="8"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3"/>
      <w:bookmarkEnd w:id="4"/>
      <w:bookmarkEnd w:id="5"/>
      <w:bookmarkEnd w:id="6"/>
      <w:bookmarkEnd w:id="7"/>
      <w:bookmarkEnd w:id="8"/>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w:t>
      </w:r>
      <w:proofErr w:type="spellStart"/>
      <w:r w:rsidRPr="00E776D5">
        <w:rPr>
          <w:i/>
          <w:color w:val="000000"/>
          <w:lang w:val="en-AU" w:eastAsia="x-none"/>
        </w:rPr>
        <w:t>ResourceSet</w:t>
      </w:r>
      <w:proofErr w:type="spellEnd"/>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proofErr w:type="spellStart"/>
      <w:r w:rsidRPr="00E776D5">
        <w:rPr>
          <w:i/>
        </w:rPr>
        <w:t>nrofSRS</w:t>
      </w:r>
      <w:proofErr w:type="spellEnd"/>
      <w:r w:rsidRPr="00E776D5">
        <w:rPr>
          <w:i/>
        </w:rPr>
        <w:t>-Ports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w:t>
      </w:r>
      <w:proofErr w:type="spellStart"/>
      <w:r w:rsidRPr="00E776D5">
        <w:rPr>
          <w:i/>
          <w:iCs/>
        </w:rPr>
        <w:t>ResourceSet</w:t>
      </w:r>
      <w:proofErr w:type="spellEnd"/>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proofErr w:type="spellStart"/>
      <w:r w:rsidRPr="00E776D5">
        <w:rPr>
          <w:color w:val="FF0000"/>
          <w:lang w:eastAsia="zh-CN"/>
        </w:rPr>
        <w:t>fullyAndPartialAndNonCoherent</w:t>
      </w:r>
      <w:proofErr w:type="spellEnd"/>
      <w:r w:rsidRPr="00E776D5">
        <w:rPr>
          <w:color w:val="FF0000"/>
        </w:rPr>
        <w:t xml:space="preserve">' transmission shall not expect to be configured with </w:t>
      </w:r>
      <w:proofErr w:type="spellStart"/>
      <w:r w:rsidRPr="00E776D5">
        <w:rPr>
          <w:rFonts w:cs="Times"/>
          <w:i/>
          <w:color w:val="FF0000"/>
        </w:rPr>
        <w:t>ULFPTx</w:t>
      </w:r>
      <w:proofErr w:type="spellEnd"/>
      <w:r w:rsidRPr="00E776D5">
        <w:rPr>
          <w:rFonts w:cs="Times"/>
          <w:i/>
          <w:color w:val="FF0000"/>
        </w:rPr>
        <w:t xml:space="preserve"> or </w:t>
      </w:r>
      <w:proofErr w:type="spellStart"/>
      <w:r w:rsidRPr="00E776D5">
        <w:rPr>
          <w:rFonts w:cs="Times"/>
          <w:i/>
          <w:color w:val="FF0000"/>
        </w:rPr>
        <w:t>ULFPTxModes</w:t>
      </w:r>
      <w:proofErr w:type="spellEnd"/>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proofErr w:type="spellStart"/>
      <w:r w:rsidRPr="00E776D5">
        <w:rPr>
          <w:rFonts w:cs="Times"/>
          <w:i/>
          <w:color w:val="FF0000"/>
        </w:rPr>
        <w:t>ULFPTx</w:t>
      </w:r>
      <w:proofErr w:type="spellEnd"/>
      <w:r w:rsidRPr="00E776D5">
        <w:rPr>
          <w:rFonts w:cs="Times"/>
          <w:i/>
          <w:color w:val="FF0000"/>
        </w:rPr>
        <w:t xml:space="preserve">=’enabled’ </w:t>
      </w:r>
      <w:r w:rsidRPr="00E776D5">
        <w:rPr>
          <w:rFonts w:cs="Times"/>
          <w:color w:val="FF0000"/>
        </w:rPr>
        <w:t xml:space="preserve">and </w:t>
      </w:r>
      <w:proofErr w:type="spellStart"/>
      <w:r w:rsidRPr="00E776D5">
        <w:rPr>
          <w:rFonts w:cs="Times"/>
          <w:i/>
        </w:rPr>
        <w:t>ULFPTxModes</w:t>
      </w:r>
      <w:proofErr w:type="spellEnd"/>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proofErr w:type="spellStart"/>
      <w:r w:rsidRPr="00B5022C">
        <w:rPr>
          <w:i/>
          <w:iCs/>
        </w:rPr>
        <w:t>ConfiguredGrantConfig</w:t>
      </w:r>
      <w:proofErr w:type="spellEnd"/>
      <w:r w:rsidRPr="00B5022C">
        <w:t xml:space="preserve"> or</w:t>
      </w:r>
      <w:r w:rsidRPr="00B5022C">
        <w:rPr>
          <w:i/>
          <w:iCs/>
        </w:rPr>
        <w:t xml:space="preserve"> </w:t>
      </w:r>
      <w:proofErr w:type="spellStart"/>
      <w:r w:rsidRPr="00B5022C">
        <w:rPr>
          <w:i/>
          <w:iCs/>
        </w:rPr>
        <w:t>semiPersistentOnPUSCH</w:t>
      </w:r>
      <w:proofErr w:type="spellEnd"/>
      <w:r w:rsidRPr="00B5022C">
        <w:t>, if</w:t>
      </w:r>
      <w:r w:rsidRPr="00B5022C">
        <w:rPr>
          <w:lang w:val="en-AU"/>
        </w:rPr>
        <w:t xml:space="preserve"> </w:t>
      </w:r>
      <w:proofErr w:type="spellStart"/>
      <w:r w:rsidRPr="00B5022C">
        <w:rPr>
          <w:i/>
          <w:lang w:val="en-AU"/>
        </w:rPr>
        <w:t>txConfig</w:t>
      </w:r>
      <w:proofErr w:type="spellEnd"/>
      <w:r w:rsidRPr="00B5022C">
        <w:rPr>
          <w:lang w:val="en-AU"/>
        </w:rPr>
        <w:t xml:space="preserve"> in </w:t>
      </w:r>
      <w:r w:rsidRPr="00B5022C">
        <w:rPr>
          <w:i/>
          <w:lang w:val="en-AU"/>
        </w:rPr>
        <w:t>PUSCH-</w:t>
      </w:r>
      <w:proofErr w:type="spellStart"/>
      <w:r w:rsidRPr="00B5022C">
        <w:rPr>
          <w:i/>
          <w:lang w:val="en-AU"/>
        </w:rPr>
        <w:t>Config</w:t>
      </w:r>
      <w:proofErr w:type="spellEnd"/>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proofErr w:type="spellStart"/>
      <w:r w:rsidRPr="00B5022C">
        <w:t>ULFPTx</w:t>
      </w:r>
      <w:proofErr w:type="spellEnd"/>
      <w:r w:rsidRPr="00B5022C">
        <w:t xml:space="preserve"> </w:t>
      </w:r>
      <w:r w:rsidRPr="00B5022C">
        <w:rPr>
          <w:lang w:val="en-AU"/>
        </w:rPr>
        <w:t>in PUSCH-</w:t>
      </w:r>
      <w:proofErr w:type="spellStart"/>
      <w:r w:rsidRPr="00B5022C">
        <w:rPr>
          <w:lang w:val="en-AU"/>
        </w:rPr>
        <w:t>Config</w:t>
      </w:r>
      <w:proofErr w:type="spellEnd"/>
      <w:r w:rsidRPr="00B5022C">
        <w:rPr>
          <w:lang w:val="en-AU"/>
        </w:rPr>
        <w:t xml:space="preserve"> </w:t>
      </w:r>
      <w:r w:rsidRPr="00B5022C">
        <w:t xml:space="preserve">is provided and </w:t>
      </w:r>
      <w:r w:rsidRPr="00B5022C">
        <w:rPr>
          <w:color w:val="FF0000"/>
        </w:rPr>
        <w:t>the UE reports its UE capability as '</w:t>
      </w:r>
      <w:proofErr w:type="spellStart"/>
      <w:r w:rsidRPr="00B5022C">
        <w:rPr>
          <w:color w:val="FF0000"/>
        </w:rPr>
        <w:t>nonCoherent</w:t>
      </w:r>
      <w:proofErr w:type="spellEnd"/>
      <w:r w:rsidRPr="00B5022C">
        <w:rPr>
          <w:color w:val="FF0000"/>
        </w:rPr>
        <w:t>' or '</w:t>
      </w:r>
      <w:proofErr w:type="spellStart"/>
      <w:r w:rsidRPr="00B5022C">
        <w:rPr>
          <w:color w:val="FF0000"/>
          <w:lang w:eastAsia="zh-CN"/>
        </w:rPr>
        <w:t>partialAndNonCoherent</w:t>
      </w:r>
      <w:proofErr w:type="spellEnd"/>
      <w:r w:rsidRPr="00B5022C">
        <w:rPr>
          <w:color w:val="FF0000"/>
        </w:rPr>
        <w:t>'</w:t>
      </w:r>
      <w:r w:rsidRPr="00B5022C">
        <w:rPr>
          <w:color w:val="000000"/>
        </w:rPr>
        <w:t xml:space="preserve"> </w:t>
      </w:r>
      <w:proofErr w:type="spellStart"/>
      <w:r w:rsidRPr="00B5022C">
        <w:rPr>
          <w:strike/>
          <w:color w:val="FF0000"/>
        </w:rPr>
        <w:t>codebookSubset</w:t>
      </w:r>
      <w:proofErr w:type="spellEnd"/>
      <w:r w:rsidRPr="00B5022C">
        <w:rPr>
          <w:strike/>
          <w:color w:val="FF0000"/>
        </w:rPr>
        <w:t xml:space="preserve"> </w:t>
      </w:r>
      <w:r w:rsidRPr="00B5022C">
        <w:rPr>
          <w:strike/>
          <w:color w:val="FF0000"/>
          <w:lang w:val="en-AU"/>
        </w:rPr>
        <w:t>in PUSCH-</w:t>
      </w:r>
      <w:proofErr w:type="spellStart"/>
      <w:r w:rsidRPr="00B5022C">
        <w:rPr>
          <w:strike/>
          <w:color w:val="FF0000"/>
          <w:lang w:val="en-AU"/>
        </w:rPr>
        <w:t>Config</w:t>
      </w:r>
      <w:proofErr w:type="spellEnd"/>
      <w:r w:rsidRPr="00B5022C">
        <w:rPr>
          <w:strike/>
          <w:color w:val="FF0000"/>
          <w:lang w:val="en-AU"/>
        </w:rPr>
        <w:t xml:space="preserve"> is set to</w:t>
      </w:r>
      <w:r w:rsidRPr="00B5022C">
        <w:rPr>
          <w:strike/>
          <w:color w:val="FF0000"/>
        </w:rPr>
        <w:t xml:space="preserve"> </w:t>
      </w:r>
      <w:proofErr w:type="spellStart"/>
      <w:r w:rsidRPr="00B5022C">
        <w:rPr>
          <w:strike/>
          <w:color w:val="FF0000"/>
        </w:rPr>
        <w:t>nonCoherent</w:t>
      </w:r>
      <w:proofErr w:type="spellEnd"/>
      <w:r w:rsidRPr="00B5022C">
        <w:rPr>
          <w:strike/>
          <w:color w:val="FF0000"/>
        </w:rPr>
        <w:t xml:space="preserve"> or </w:t>
      </w:r>
      <w:proofErr w:type="spellStart"/>
      <w:r w:rsidRPr="00B5022C">
        <w:rPr>
          <w:strike/>
          <w:color w:val="FF0000"/>
        </w:rPr>
        <w:t>partialAndNonCoherent</w:t>
      </w:r>
      <w:proofErr w:type="spellEnd"/>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903CF9">
      <w:pPr>
        <w:pStyle w:val="af"/>
        <w:numPr>
          <w:ilvl w:val="1"/>
          <w:numId w:val="11"/>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TPMI group </w:t>
      </w:r>
      <w:proofErr w:type="spellStart"/>
      <w:r w:rsidRPr="005E39D0">
        <w:rPr>
          <w:sz w:val="20"/>
          <w:lang w:eastAsia="ko-KR"/>
        </w:rPr>
        <w:t>signalling</w:t>
      </w:r>
      <w:proofErr w:type="spellEnd"/>
      <w:r w:rsidRPr="005E39D0">
        <w:rPr>
          <w:sz w:val="20"/>
          <w:lang w:eastAsia="ko-KR"/>
        </w:rPr>
        <w:t xml:space="preserve">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Separate capability </w:t>
      </w:r>
      <w:proofErr w:type="spellStart"/>
      <w:r w:rsidRPr="005E39D0">
        <w:rPr>
          <w:sz w:val="20"/>
          <w:lang w:eastAsia="ko-KR"/>
        </w:rPr>
        <w:t>signalling</w:t>
      </w:r>
      <w:proofErr w:type="spellEnd"/>
      <w:r w:rsidRPr="005E39D0">
        <w:rPr>
          <w:sz w:val="20"/>
          <w:lang w:eastAsia="ko-KR"/>
        </w:rPr>
        <w:t xml:space="preserve">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w:t>
      </w:r>
      <w:proofErr w:type="spellStart"/>
      <w:r w:rsidR="00AF5180" w:rsidRPr="00AF5180">
        <w:rPr>
          <w:sz w:val="20"/>
          <w:lang w:eastAsia="ko-KR"/>
        </w:rPr>
        <w:t>signalling</w:t>
      </w:r>
      <w:proofErr w:type="spellEnd"/>
      <w:r w:rsidR="00AF5180" w:rsidRPr="00AF5180">
        <w:rPr>
          <w:sz w:val="20"/>
          <w:lang w:eastAsia="ko-KR"/>
        </w:rPr>
        <w:t xml:space="preserve"> is </w:t>
      </w:r>
      <w:r w:rsidR="00AF5180" w:rsidRPr="007A2413">
        <w:rPr>
          <w:i/>
          <w:sz w:val="20"/>
          <w:lang w:eastAsia="ko-KR"/>
        </w:rPr>
        <w:t>not supported</w:t>
      </w:r>
      <w:r w:rsidRPr="005E39D0">
        <w:rPr>
          <w:sz w:val="20"/>
          <w:lang w:eastAsia="ko-KR"/>
        </w:rPr>
        <w:t>, e.g., mode1AndMode2</w:t>
      </w:r>
    </w:p>
    <w:p w14:paraId="2112FA80" w14:textId="278364F6" w:rsidR="00344989" w:rsidRDefault="00EA1100" w:rsidP="00EA1100">
      <w:pPr>
        <w:pStyle w:val="af"/>
        <w:ind w:left="360" w:firstLineChars="0" w:firstLine="0"/>
      </w:pPr>
      <w:r w:rsidRPr="00EA1100">
        <w:t>C</w:t>
      </w:r>
      <w:r w:rsidRPr="00EA1100">
        <w:rPr>
          <w:rFonts w:hint="eastAsia"/>
        </w:rPr>
        <w:t>omments:</w:t>
      </w:r>
    </w:p>
    <w:p w14:paraId="4261475C" w14:textId="77777777" w:rsidR="00693523" w:rsidRPr="00693523" w:rsidRDefault="00693523" w:rsidP="00693523">
      <w:pPr>
        <w:pStyle w:val="af"/>
        <w:numPr>
          <w:ilvl w:val="1"/>
          <w:numId w:val="14"/>
        </w:numPr>
        <w:ind w:firstLineChars="0"/>
      </w:pPr>
      <w:r w:rsidRPr="00693523">
        <w:t>Strong concern on open this discussion, since in the current spec are clear enough, no need to be discussion.</w:t>
      </w:r>
    </w:p>
    <w:p w14:paraId="0844EF43" w14:textId="277C96BC" w:rsidR="00EA1100" w:rsidRDefault="00EA1100" w:rsidP="00EA1100">
      <w:pPr>
        <w:pStyle w:val="af"/>
        <w:numPr>
          <w:ilvl w:val="1"/>
          <w:numId w:val="14"/>
        </w:numPr>
        <w:ind w:firstLineChars="0"/>
      </w:pPr>
      <w:proofErr w:type="gramStart"/>
      <w:r>
        <w:t>a</w:t>
      </w:r>
      <w:proofErr w:type="gramEnd"/>
      <w:r>
        <w:rPr>
          <w:rFonts w:hint="eastAsia"/>
        </w:rPr>
        <w:t>)</w:t>
      </w:r>
      <w:r>
        <w:t xml:space="preserve"> is about whether an UE with full coherent capability shall support Rel-16 </w:t>
      </w:r>
      <w:proofErr w:type="spellStart"/>
      <w:r>
        <w:t>ULFPTx</w:t>
      </w:r>
      <w:proofErr w:type="spellEnd"/>
      <w:r>
        <w:t xml:space="preserve"> feature. In RAN1#95 following agreement was made, </w:t>
      </w:r>
    </w:p>
    <w:p w14:paraId="0A3BEBB4" w14:textId="37CE02F3" w:rsidR="00EA1100" w:rsidRPr="00EA1100" w:rsidRDefault="00EA1100" w:rsidP="00EA1100">
      <w:pPr>
        <w:ind w:left="1200"/>
        <w:rPr>
          <w:i/>
          <w:szCs w:val="20"/>
          <w:lang w:eastAsia="zh-CN"/>
        </w:rPr>
      </w:pPr>
      <w:r w:rsidRPr="00EA1100">
        <w:rPr>
          <w:i/>
          <w:szCs w:val="20"/>
        </w:rPr>
        <w:t>Full TX power UL transmission with multiple power amplifier is supported at least for codebook based UL transmission for non-coherent and partial/non-coherent capable UEs</w:t>
      </w:r>
    </w:p>
    <w:p w14:paraId="31BFB736" w14:textId="2FBC7C13" w:rsidR="00EA1100" w:rsidRDefault="00EA1100" w:rsidP="00EA1100">
      <w:pPr>
        <w:pStyle w:val="af"/>
        <w:ind w:left="840" w:firstLineChars="0" w:firstLine="0"/>
      </w:pPr>
      <w:r>
        <w:t>W</w:t>
      </w:r>
      <w:r>
        <w:rPr>
          <w:rFonts w:hint="eastAsia"/>
        </w:rPr>
        <w:t xml:space="preserve">here </w:t>
      </w:r>
      <w:r>
        <w:t xml:space="preserve">it says Rel-16 </w:t>
      </w:r>
      <w:proofErr w:type="spellStart"/>
      <w:r>
        <w:t>ULFPTx</w:t>
      </w:r>
      <w:proofErr w:type="spellEnd"/>
      <w:r>
        <w:t xml:space="preserve"> is </w:t>
      </w:r>
      <w:r w:rsidRPr="00EA1100">
        <w:rPr>
          <w:color w:val="FF0000"/>
        </w:rPr>
        <w:t>at least</w:t>
      </w:r>
      <w:r>
        <w:t xml:space="preserve"> supported for codebook based UL transmission for </w:t>
      </w:r>
      <w:r w:rsidRPr="00EA1100">
        <w:rPr>
          <w:color w:val="FF0000"/>
        </w:rPr>
        <w:t>non-coherent and partial/non-coherent capable UEs</w:t>
      </w:r>
      <w:r>
        <w:rPr>
          <w:color w:val="FF0000"/>
        </w:rPr>
        <w:t>.</w:t>
      </w:r>
      <w:r w:rsidRPr="00EA1100">
        <w:t xml:space="preserve"> </w:t>
      </w:r>
      <w:r>
        <w:t>From the agreement i</w:t>
      </w:r>
      <w:r w:rsidRPr="00EA1100">
        <w:t xml:space="preserve">t is </w:t>
      </w:r>
      <w:r>
        <w:t xml:space="preserve">not yet clear whether an UE with full coherent capability shall support Rel-16 </w:t>
      </w:r>
      <w:proofErr w:type="spellStart"/>
      <w:r>
        <w:t>ULFPTx</w:t>
      </w:r>
      <w:proofErr w:type="spellEnd"/>
      <w:r>
        <w:t xml:space="preserve"> feature</w:t>
      </w:r>
    </w:p>
    <w:p w14:paraId="6CF0C269" w14:textId="00C3F99B" w:rsidR="00EA1100" w:rsidRDefault="00EA1100" w:rsidP="00EA1100">
      <w:pPr>
        <w:pStyle w:val="af"/>
        <w:numPr>
          <w:ilvl w:val="1"/>
          <w:numId w:val="14"/>
        </w:numPr>
        <w:ind w:firstLineChars="0"/>
      </w:pPr>
      <w:r>
        <w:t xml:space="preserve">b) </w:t>
      </w:r>
      <w:proofErr w:type="gramStart"/>
      <w:r w:rsidR="008D5D7E">
        <w:t>is</w:t>
      </w:r>
      <w:proofErr w:type="gramEnd"/>
      <w:r w:rsidR="008D5D7E">
        <w:t xml:space="preserve"> about further proposals on UE capability/features, some of the items will be discussed as part of UE feature discussion in AI 7.2.11.6. </w:t>
      </w:r>
    </w:p>
    <w:p w14:paraId="25F6E4A2" w14:textId="577081A7" w:rsidR="00A412BD" w:rsidRPr="00651F60" w:rsidRDefault="00651F60" w:rsidP="00651F60">
      <w:pPr>
        <w:pStyle w:val="title2"/>
        <w:rPr>
          <w:sz w:val="24"/>
        </w:rPr>
      </w:pPr>
      <w:r>
        <w:rPr>
          <w:sz w:val="24"/>
        </w:rPr>
        <w:t xml:space="preserve">Issue 4: </w:t>
      </w:r>
      <w:r w:rsidR="0084538D" w:rsidRPr="00651F60">
        <w:rPr>
          <w:rFonts w:hint="eastAsia"/>
          <w:sz w:val="24"/>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proofErr w:type="spellStart"/>
      <w:r w:rsidRPr="00E30490">
        <w:rPr>
          <w:i/>
          <w:iCs/>
          <w:szCs w:val="20"/>
          <w:lang w:val="en-GB"/>
        </w:rPr>
        <w:t>ConfiguredGrantConfig</w:t>
      </w:r>
      <w:proofErr w:type="spellEnd"/>
      <w:r w:rsidRPr="00E30490">
        <w:rPr>
          <w:szCs w:val="20"/>
          <w:lang w:val="en-GB"/>
        </w:rPr>
        <w:t xml:space="preserve"> or</w:t>
      </w:r>
      <w:r w:rsidRPr="00E30490">
        <w:rPr>
          <w:i/>
          <w:iCs/>
          <w:szCs w:val="20"/>
          <w:lang w:val="en-GB"/>
        </w:rPr>
        <w:t xml:space="preserve"> </w:t>
      </w:r>
      <w:proofErr w:type="spellStart"/>
      <w:r w:rsidRPr="00E30490">
        <w:rPr>
          <w:i/>
          <w:iCs/>
          <w:szCs w:val="20"/>
          <w:lang w:val="en-GB"/>
        </w:rPr>
        <w:t>semiPersistentOnPUSCH</w:t>
      </w:r>
      <w:proofErr w:type="spellEnd"/>
      <w:r w:rsidRPr="00E30490">
        <w:rPr>
          <w:szCs w:val="20"/>
          <w:lang w:val="en-GB"/>
        </w:rPr>
        <w:t>, if</w:t>
      </w:r>
      <w:r w:rsidRPr="00E30490">
        <w:rPr>
          <w:szCs w:val="20"/>
          <w:lang w:val="en-AU"/>
        </w:rPr>
        <w:t xml:space="preserve"> </w:t>
      </w:r>
      <w:proofErr w:type="spellStart"/>
      <w:r w:rsidRPr="00E30490">
        <w:rPr>
          <w:i/>
          <w:szCs w:val="20"/>
          <w:lang w:val="en-AU"/>
        </w:rPr>
        <w:t>txConfig</w:t>
      </w:r>
      <w:proofErr w:type="spellEnd"/>
      <w:r w:rsidRPr="00E30490">
        <w:rPr>
          <w:szCs w:val="20"/>
          <w:lang w:val="en-AU"/>
        </w:rPr>
        <w:t xml:space="preserve"> in </w:t>
      </w:r>
      <w:r w:rsidRPr="00E30490">
        <w:rPr>
          <w:i/>
          <w:szCs w:val="20"/>
          <w:lang w:val="en-AU"/>
        </w:rPr>
        <w:t>PUSCH-</w:t>
      </w:r>
      <w:proofErr w:type="spellStart"/>
      <w:r w:rsidRPr="00E30490">
        <w:rPr>
          <w:i/>
          <w:szCs w:val="20"/>
          <w:lang w:val="en-AU"/>
        </w:rPr>
        <w:t>Config</w:t>
      </w:r>
      <w:proofErr w:type="spellEnd"/>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w:t>
      </w:r>
      <w:proofErr w:type="gramStart"/>
      <w:r w:rsidRPr="00E30490">
        <w:rPr>
          <w:szCs w:val="20"/>
          <w:lang w:val="en-AU"/>
        </w:rPr>
        <w:t>set</w:t>
      </w:r>
      <w:proofErr w:type="gramEnd"/>
      <w:r w:rsidRPr="00E30490">
        <w:rPr>
          <w:szCs w:val="20"/>
          <w:lang w:val="en-AU"/>
        </w:rPr>
        <w:t xml:space="preserve"> to</w:t>
      </w:r>
      <w:r w:rsidRPr="00E30490">
        <w:rPr>
          <w:szCs w:val="20"/>
          <w:lang w:val="x-none"/>
        </w:rPr>
        <w:t xml:space="preserve"> </w:t>
      </w:r>
      <w:r w:rsidRPr="000C091B">
        <w:rPr>
          <w:color w:val="FF0000"/>
          <w:szCs w:val="20"/>
          <w:u w:val="single"/>
          <w:lang w:val="en-AU"/>
        </w:rPr>
        <w:t>'</w:t>
      </w:r>
      <w:proofErr w:type="spellStart"/>
      <w:r w:rsidRPr="00E30490">
        <w:rPr>
          <w:szCs w:val="20"/>
          <w:lang w:val="x-none"/>
        </w:rPr>
        <w:t>nonCoherent</w:t>
      </w:r>
      <w:proofErr w:type="spellEnd"/>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proofErr w:type="spellStart"/>
      <w:r w:rsidRPr="00E30490">
        <w:rPr>
          <w:szCs w:val="20"/>
          <w:lang w:val="x-none"/>
        </w:rPr>
        <w:t>partialAndNonCoherent</w:t>
      </w:r>
      <w:proofErr w:type="spellEnd"/>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proofErr w:type="spellStart"/>
      <w:r w:rsidRPr="0013743E">
        <w:rPr>
          <w:i/>
          <w:iCs/>
          <w:color w:val="FF0000"/>
          <w:szCs w:val="18"/>
          <w:u w:val="single"/>
          <w:lang w:val="x-none"/>
        </w:rPr>
        <w:t>codebookSubset</w:t>
      </w:r>
      <w:proofErr w:type="spellEnd"/>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proofErr w:type="spellStart"/>
      <w:r w:rsidRPr="0013743E">
        <w:rPr>
          <w:i/>
          <w:color w:val="FF0000"/>
          <w:szCs w:val="18"/>
          <w:u w:val="single"/>
        </w:rPr>
        <w:t>codebookSubset</w:t>
      </w:r>
      <w:proofErr w:type="spellEnd"/>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t>-----------------------------------------------------------------------------------</w:t>
      </w:r>
    </w:p>
    <w:p w14:paraId="26736D7C" w14:textId="77777777" w:rsidR="00164080" w:rsidRPr="0047180A" w:rsidRDefault="00164080" w:rsidP="00164080">
      <w:pPr>
        <w:pStyle w:val="B2"/>
      </w:pPr>
      <w:r w:rsidRPr="0047180A">
        <w:lastRenderedPageBreak/>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r>
      <w:proofErr w:type="gramStart"/>
      <w:r w:rsidRPr="0047180A">
        <w:t>if</w:t>
      </w:r>
      <w:proofErr w:type="gramEnd"/>
      <w:r w:rsidRPr="0047180A">
        <w:t xml:space="preserve"> </w:t>
      </w:r>
      <w:proofErr w:type="spellStart"/>
      <w:r w:rsidRPr="0047180A">
        <w:t>ULFPTxModes</w:t>
      </w:r>
      <w:proofErr w:type="spellEnd"/>
      <w:r w:rsidRPr="0047180A">
        <w:t xml:space="preserve"> in PUSCH-</w:t>
      </w:r>
      <w:proofErr w:type="spellStart"/>
      <w:r w:rsidRPr="0047180A">
        <w:t>Config</w:t>
      </w:r>
      <w:proofErr w:type="spellEnd"/>
      <w:r w:rsidRPr="0047180A">
        <w:t xml:space="preserve">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w:t>
      </w:r>
      <w:proofErr w:type="spellStart"/>
      <w:r w:rsidRPr="001F32DE">
        <w:rPr>
          <w:lang w:val="x-none"/>
        </w:rPr>
        <w:t>ULFPTxModes</w:t>
      </w:r>
      <w:proofErr w:type="spellEnd"/>
      <w:r w:rsidRPr="001F32DE">
        <w:rPr>
          <w:lang w:val="x-none"/>
        </w:rPr>
        <w:t xml:space="preserve"> in PUSCH-</w:t>
      </w:r>
      <w:proofErr w:type="spellStart"/>
      <w:r w:rsidRPr="001F32DE">
        <w:rPr>
          <w:lang w:val="x-none"/>
        </w:rPr>
        <w:t>Config</w:t>
      </w:r>
      <w:proofErr w:type="spellEnd"/>
      <w:r w:rsidRPr="001F32DE">
        <w:rPr>
          <w:lang w:val="x-none"/>
        </w:rPr>
        <w:t xml:space="preserve">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lang w:val="x-none"/>
        </w:rPr>
        <w:t xml:space="preserve">, where the number of SRS ports is associated with a SRS resource indicated by SRI </w:t>
      </w:r>
      <w:r w:rsidRPr="0094038E">
        <w:rPr>
          <w:color w:val="FF0000"/>
          <w:lang w:val="x-none"/>
        </w:rPr>
        <w:t xml:space="preserve">or </w:t>
      </w:r>
      <w:proofErr w:type="spellStart"/>
      <w:r w:rsidRPr="0094038E">
        <w:rPr>
          <w:i/>
          <w:color w:val="FF0000"/>
        </w:rPr>
        <w:t>srs-ResourceIndicator</w:t>
      </w:r>
      <w:proofErr w:type="spellEnd"/>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if more than one SRS resources are configured in the SRS-</w:t>
      </w:r>
      <w:proofErr w:type="spellStart"/>
      <w:r w:rsidRPr="001F32DE">
        <w:rPr>
          <w:lang w:val="x-none"/>
        </w:rPr>
        <w:t>ResourceSet</w:t>
      </w:r>
      <w:proofErr w:type="spellEnd"/>
      <w:r w:rsidRPr="001F32DE">
        <w:rPr>
          <w:lang w:val="x-none"/>
        </w:rPr>
        <w:t xml:space="preserve">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in the SRS-</w:t>
      </w:r>
      <w:proofErr w:type="spellStart"/>
      <w:r w:rsidRPr="001F32DE">
        <w:rPr>
          <w:lang w:val="x-none"/>
        </w:rPr>
        <w:t>ResourceSet</w:t>
      </w:r>
      <w:proofErr w:type="spellEnd"/>
      <w:r w:rsidRPr="001F32DE">
        <w:rPr>
          <w:lang w:val="x-none"/>
        </w:rPr>
        <w:t xml:space="preserve"> with usage set to 'codebook', and </w:t>
      </w:r>
    </w:p>
    <w:p w14:paraId="0FE9FAF8" w14:textId="77777777" w:rsidR="0084538D" w:rsidRDefault="0084538D" w:rsidP="0084538D">
      <w:pPr>
        <w:pStyle w:val="af"/>
      </w:pPr>
      <w:r>
        <w:t>----------------------------------------------------------------------------------</w:t>
      </w:r>
    </w:p>
    <w:p w14:paraId="7C2DA1D4" w14:textId="4779A008" w:rsidR="009068AB" w:rsidRPr="008D5D7E" w:rsidRDefault="008D5D7E" w:rsidP="008D5D7E">
      <w:pPr>
        <w:pStyle w:val="af"/>
        <w:ind w:left="360" w:firstLineChars="0" w:firstLine="0"/>
      </w:pPr>
      <w:r w:rsidRPr="008D5D7E">
        <w:t>C</w:t>
      </w:r>
      <w:r w:rsidRPr="008D5D7E">
        <w:rPr>
          <w:rFonts w:hint="eastAsia"/>
        </w:rPr>
        <w:t>omments:</w:t>
      </w:r>
    </w:p>
    <w:p w14:paraId="6F85B9A6" w14:textId="33688918" w:rsidR="00693523" w:rsidRPr="00693523" w:rsidRDefault="00D8508A" w:rsidP="00693523">
      <w:pPr>
        <w:pStyle w:val="af"/>
        <w:numPr>
          <w:ilvl w:val="1"/>
          <w:numId w:val="14"/>
        </w:numPr>
        <w:ind w:firstLineChars="0"/>
        <w:rPr>
          <w:lang w:val="en-GB"/>
        </w:rPr>
      </w:pPr>
      <w:r>
        <w:t xml:space="preserve">Overall, the correction on power scaling is needed to remove ambiguities, however some companies commented </w:t>
      </w:r>
      <w:r>
        <w:rPr>
          <w:lang w:val="en-GB"/>
        </w:rPr>
        <w:t>that second part of the correction is not needed</w:t>
      </w:r>
    </w:p>
    <w:p w14:paraId="28FB75C1" w14:textId="10A5029C" w:rsidR="00693523" w:rsidRPr="008D5D7E" w:rsidRDefault="00693523" w:rsidP="00693523">
      <w:pPr>
        <w:pStyle w:val="af"/>
        <w:numPr>
          <w:ilvl w:val="1"/>
          <w:numId w:val="14"/>
        </w:numPr>
        <w:ind w:firstLineChars="0"/>
        <w:rPr>
          <w:lang w:val="en-GB"/>
        </w:rPr>
      </w:pPr>
      <w:r>
        <w:t>May separate discussion on the three TPS</w:t>
      </w:r>
      <w:r>
        <w:rPr>
          <w:b/>
          <w:bCs/>
        </w:rPr>
        <w:t xml:space="preserve"> Issue-3:</w:t>
      </w:r>
      <w:r>
        <w:t xml:space="preserve">  High for the grant-free case;</w:t>
      </w:r>
      <w:r w:rsidRPr="00693523">
        <w:rPr>
          <w:b/>
          <w:bCs/>
        </w:rPr>
        <w:t xml:space="preserve"> </w:t>
      </w:r>
      <w:r>
        <w:rPr>
          <w:b/>
          <w:bCs/>
        </w:rPr>
        <w:t xml:space="preserve">Issue-2: </w:t>
      </w:r>
      <w:r>
        <w:t>not needed;</w:t>
      </w:r>
      <w:r w:rsidRPr="00693523">
        <w:rPr>
          <w:b/>
          <w:bCs/>
        </w:rPr>
        <w:t xml:space="preserve"> </w:t>
      </w:r>
      <w:r>
        <w:rPr>
          <w:b/>
          <w:bCs/>
        </w:rPr>
        <w:t xml:space="preserve">Issue-1: </w:t>
      </w:r>
      <w:r>
        <w:t xml:space="preserve">Low, since the reported TPMI groups for Non-coherent is a subset of </w:t>
      </w:r>
      <w:proofErr w:type="spellStart"/>
      <w:r>
        <w:t>Patial&amp;</w:t>
      </w:r>
      <w:proofErr w:type="gramStart"/>
      <w:r>
        <w:t>non</w:t>
      </w:r>
      <w:proofErr w:type="spellEnd"/>
      <w:proofErr w:type="gramEnd"/>
      <w:r>
        <w:t>. Not clear why need to separate report</w:t>
      </w: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594FE710" w14:textId="5560245E"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2002718</w:t>
      </w:r>
      <w:r>
        <w:rPr>
          <w:rFonts w:eastAsia="宋体"/>
          <w:bCs/>
          <w:lang w:eastAsia="zh-CN"/>
        </w:rPr>
        <w:t xml:space="preserve">, </w:t>
      </w:r>
      <w:r w:rsidRPr="00B15A49">
        <w:rPr>
          <w:rFonts w:cs="Arial"/>
          <w:sz w:val="22"/>
          <w:szCs w:val="22"/>
        </w:rPr>
        <w:t xml:space="preserve">Feature lead summary#2 on </w:t>
      </w:r>
      <w:proofErr w:type="spellStart"/>
      <w:r w:rsidRPr="00B15A49">
        <w:rPr>
          <w:rFonts w:cs="Arial"/>
          <w:sz w:val="22"/>
          <w:szCs w:val="22"/>
        </w:rPr>
        <w:t>ULFPTx</w:t>
      </w:r>
      <w:proofErr w:type="spellEnd"/>
      <w:r>
        <w:rPr>
          <w:rFonts w:cs="Arial"/>
          <w:sz w:val="22"/>
          <w:szCs w:val="22"/>
        </w:rPr>
        <w:t>, RAN1#100b-e</w:t>
      </w:r>
    </w:p>
    <w:sectPr w:rsidR="004A259A" w:rsidRPr="00D54472"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B02D8" w14:textId="77777777" w:rsidR="00F94F86" w:rsidRDefault="00F94F86">
      <w:r>
        <w:separator/>
      </w:r>
    </w:p>
  </w:endnote>
  <w:endnote w:type="continuationSeparator" w:id="0">
    <w:p w14:paraId="01982AB0" w14:textId="77777777" w:rsidR="00F94F86" w:rsidRDefault="00F9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5AB1C" w14:textId="77777777" w:rsidR="00F94F86" w:rsidRDefault="00F94F86">
      <w:r>
        <w:separator/>
      </w:r>
    </w:p>
  </w:footnote>
  <w:footnote w:type="continuationSeparator" w:id="0">
    <w:p w14:paraId="669925F9" w14:textId="77777777" w:rsidR="00F94F86" w:rsidRDefault="00F94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num>
  <w:num w:numId="14">
    <w:abstractNumId w:val="7"/>
  </w:num>
  <w:num w:numId="15">
    <w:abstractNumId w:val="14"/>
  </w:num>
  <w:num w:numId="16">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B9504-6BB3-48D1-BF8C-791F82CD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8999</Characters>
  <Application>Microsoft Office Word</Application>
  <DocSecurity>0</DocSecurity>
  <Lines>74</Lines>
  <Paragraphs>21</Paragraphs>
  <ScaleCrop>false</ScaleCrop>
  <Company>Vivo</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2020-04-19T00:42:00Z</dcterms:created>
  <dcterms:modified xsi:type="dcterms:W3CDTF">2020-04-19T00:42:00Z</dcterms:modified>
</cp:coreProperties>
</file>